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bookmarkStart w:id="0" w:name="_GoBack"/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580BAD" w:rsidRDefault="0026531B" w:rsidP="003E1D81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proofErr w:type="gramStart"/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3E1D81" w:rsidRPr="003E1D81">
        <w:rPr>
          <w:color w:val="242424"/>
          <w:sz w:val="28"/>
          <w:szCs w:val="28"/>
        </w:rPr>
        <w:t>Публичное акционерное общество «</w:t>
      </w:r>
      <w:proofErr w:type="spellStart"/>
      <w:r w:rsidR="003E1D81" w:rsidRPr="003E1D81">
        <w:rPr>
          <w:color w:val="242424"/>
          <w:sz w:val="28"/>
          <w:szCs w:val="28"/>
        </w:rPr>
        <w:t>Россети</w:t>
      </w:r>
      <w:proofErr w:type="spellEnd"/>
      <w:r w:rsidR="003E1D81" w:rsidRPr="003E1D81">
        <w:rPr>
          <w:color w:val="242424"/>
          <w:sz w:val="28"/>
          <w:szCs w:val="28"/>
        </w:rPr>
        <w:t xml:space="preserve"> Волга»</w:t>
      </w:r>
      <w:r w:rsidR="003C31A2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(ИНН </w:t>
      </w:r>
      <w:r w:rsidR="003E1D81" w:rsidRPr="003E1D81">
        <w:rPr>
          <w:color w:val="242424"/>
          <w:sz w:val="28"/>
          <w:szCs w:val="28"/>
        </w:rPr>
        <w:t>6450925977</w:t>
      </w:r>
      <w:r>
        <w:rPr>
          <w:color w:val="242424"/>
          <w:sz w:val="28"/>
          <w:szCs w:val="28"/>
        </w:rPr>
        <w:t xml:space="preserve">, ОГРН </w:t>
      </w:r>
      <w:r w:rsidR="003E1D81" w:rsidRPr="003E1D81">
        <w:rPr>
          <w:color w:val="242424"/>
          <w:sz w:val="28"/>
          <w:szCs w:val="28"/>
        </w:rPr>
        <w:t>1076450006280</w:t>
      </w:r>
      <w:r>
        <w:rPr>
          <w:color w:val="242424"/>
          <w:sz w:val="28"/>
          <w:szCs w:val="28"/>
        </w:rPr>
        <w:t xml:space="preserve">, местонахождение: </w:t>
      </w:r>
      <w:r w:rsidR="003E1D81" w:rsidRPr="003E1D81">
        <w:rPr>
          <w:color w:val="242424"/>
          <w:sz w:val="28"/>
          <w:szCs w:val="28"/>
        </w:rPr>
        <w:t>410031, Саратовская область, г. Саратов, ул. Первомайская, д. 42/44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>, в соответствии со ст. 39.37</w:t>
      </w:r>
      <w:r w:rsidR="0025647D">
        <w:rPr>
          <w:color w:val="242424"/>
          <w:sz w:val="28"/>
          <w:szCs w:val="28"/>
        </w:rPr>
        <w:t>, 39.41, 39.42</w:t>
      </w:r>
      <w:r>
        <w:rPr>
          <w:color w:val="242424"/>
          <w:sz w:val="28"/>
          <w:szCs w:val="28"/>
        </w:rPr>
        <w:t xml:space="preserve">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3E1D81">
        <w:rPr>
          <w:color w:val="242424"/>
          <w:sz w:val="28"/>
          <w:szCs w:val="28"/>
        </w:rPr>
        <w:t>о возможном</w:t>
      </w:r>
      <w:proofErr w:type="gramEnd"/>
      <w:r w:rsidRPr="003E1D81">
        <w:rPr>
          <w:color w:val="242424"/>
          <w:sz w:val="28"/>
          <w:szCs w:val="28"/>
        </w:rPr>
        <w:t xml:space="preserve"> установлении публичного сервитута </w:t>
      </w:r>
      <w:r w:rsidR="003E1D81" w:rsidRPr="003E1D81">
        <w:rPr>
          <w:bCs/>
          <w:color w:val="242424"/>
          <w:sz w:val="28"/>
          <w:szCs w:val="28"/>
        </w:rPr>
        <w:t>в отношении земель и (или) земельног</w:t>
      </w:r>
      <w:proofErr w:type="gramStart"/>
      <w:r w:rsidR="003E1D81" w:rsidRPr="003E1D81">
        <w:rPr>
          <w:bCs/>
          <w:color w:val="242424"/>
          <w:sz w:val="28"/>
          <w:szCs w:val="28"/>
        </w:rPr>
        <w:t>о(</w:t>
      </w:r>
      <w:proofErr w:type="spellStart"/>
      <w:proofErr w:type="gramEnd"/>
      <w:r w:rsidR="003E1D81" w:rsidRPr="003E1D81">
        <w:rPr>
          <w:bCs/>
          <w:color w:val="242424"/>
          <w:sz w:val="28"/>
          <w:szCs w:val="28"/>
        </w:rPr>
        <w:t>ых</w:t>
      </w:r>
      <w:proofErr w:type="spellEnd"/>
      <w:r w:rsidR="003E1D81" w:rsidRPr="003E1D81">
        <w:rPr>
          <w:bCs/>
          <w:color w:val="242424"/>
          <w:sz w:val="28"/>
          <w:szCs w:val="28"/>
        </w:rPr>
        <w:t>) участка(</w:t>
      </w:r>
      <w:proofErr w:type="spellStart"/>
      <w:r w:rsidR="003E1D81" w:rsidRPr="003E1D81">
        <w:rPr>
          <w:bCs/>
          <w:color w:val="242424"/>
          <w:sz w:val="28"/>
          <w:szCs w:val="28"/>
        </w:rPr>
        <w:t>ов</w:t>
      </w:r>
      <w:proofErr w:type="spellEnd"/>
      <w:r w:rsidR="003E1D81" w:rsidRPr="003E1D81">
        <w:rPr>
          <w:bCs/>
          <w:color w:val="242424"/>
          <w:sz w:val="28"/>
          <w:szCs w:val="28"/>
        </w:rPr>
        <w:t xml:space="preserve">) в целях </w:t>
      </w:r>
      <w:r w:rsidR="003E1D81" w:rsidRPr="003E1D81">
        <w:rPr>
          <w:color w:val="242424"/>
          <w:sz w:val="28"/>
          <w:szCs w:val="28"/>
        </w:rPr>
        <w:t xml:space="preserve">переоформления права аренды на земельный участок с кадастровым номером 63:03:0000000:17, для эксплуатации объектов электросетевого хозяйства Базы </w:t>
      </w:r>
      <w:proofErr w:type="spellStart"/>
      <w:r w:rsidR="003E1D81" w:rsidRPr="003E1D81">
        <w:rPr>
          <w:color w:val="242424"/>
          <w:sz w:val="28"/>
          <w:szCs w:val="28"/>
        </w:rPr>
        <w:t>Кинельского</w:t>
      </w:r>
      <w:proofErr w:type="spellEnd"/>
      <w:r w:rsidR="003E1D81" w:rsidRPr="003E1D81">
        <w:rPr>
          <w:color w:val="242424"/>
          <w:sz w:val="28"/>
          <w:szCs w:val="28"/>
        </w:rPr>
        <w:t xml:space="preserve"> РЭС с кадастровыми номерами 63:03:0000000:1609, 63:03:0000000:1617, 63:03:0214001:534, 63:03:0214001:532, 63:03:0214001:536 (в соответствии со статьей 3.6 Федерального закона от 25 октября 2001 г. № 137-ФЗ «О введении в действие Земельного кодекса Российской Федерации»).</w:t>
      </w:r>
      <w:r w:rsidR="0016094D">
        <w:rPr>
          <w:color w:val="242424"/>
          <w:sz w:val="28"/>
          <w:szCs w:val="28"/>
        </w:rPr>
        <w:t xml:space="preserve">            </w:t>
      </w:r>
      <w:r w:rsidR="003E1D81">
        <w:rPr>
          <w:color w:val="242424"/>
          <w:sz w:val="28"/>
          <w:szCs w:val="28"/>
        </w:rPr>
        <w:t xml:space="preserve">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3E1D81">
        <w:rPr>
          <w:color w:val="242424"/>
          <w:sz w:val="28"/>
          <w:szCs w:val="28"/>
        </w:rPr>
        <w:t>В соответствии с п. 1, 2 ст. 3.6 Федерального закона от 25.10.2001 года № 137-ФЗ «О введение в действие Земельного кодекса Российской Федерации» юридические лица, имеющие на праве собственности, праве оперативного управления или праве хозяйственного ведения сооружения, которые в соответствии с Земельным кодексом Российской Федерации могут размещаться на земельном участке и (или) землях на основании публичного сервитута, имеют право переоформить право</w:t>
      </w:r>
      <w:proofErr w:type="gramEnd"/>
      <w:r w:rsidRPr="003E1D81">
        <w:rPr>
          <w:color w:val="242424"/>
          <w:sz w:val="28"/>
          <w:szCs w:val="28"/>
        </w:rPr>
        <w:t xml:space="preserve"> постоянного (бессрочного) пользования земельным участком, право аренды земельного участка на публичный сервитут в порядке, установленном пунктом 2 настоящей статьи, при условии, что право собственности, право оперативного управления или право хозяйственного ведения на указанные сооружения возникло до 1 сентября 2018 года.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>В целях переоформления права постоянного (бессрочного) пользования земельным участком, права аренды земельного участка на публичный сервитут лица, указанные в пункте 1 настоящей статьи, вправе обратиться с ходатайством об установлении публичного сервитута в соответствии с правилами, установленными главой V.7 Земельного кодекса Российской Федерации. В этом случае право постоянного (бессрочного) пользования или договор аренды земельного участка прекращается на основании решения об установлении публичного сервитута.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>В данном случае проводятся работы по переоформлению права аренды на земельный участок с кадастровым номером 63:03:0000000:17.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 xml:space="preserve">В соответствии с ч. 1 ст. 39.37 ЗК РФ публичный сервитут устанавливается для использования земельных участков и (или) земель в целях эксплуатации объектов электросетевого хозяйства, если указанные объекты являются объектами федерального, регионального или местного </w:t>
      </w:r>
      <w:r w:rsidRPr="003E1D81">
        <w:rPr>
          <w:color w:val="242424"/>
          <w:sz w:val="28"/>
          <w:szCs w:val="28"/>
        </w:rPr>
        <w:lastRenderedPageBreak/>
        <w:t>значения, либо необходимы для оказания организации электроснабжения населения.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 xml:space="preserve">Публичный сервитут в отношении земельных участков/частей земельных участков, указанных в п.9 ходатайства, устанавливается на основании ч. 1 ст. 39.37 Земельного кодекса РФ в целях эксплуатации существующей Базы </w:t>
      </w:r>
      <w:proofErr w:type="spellStart"/>
      <w:r w:rsidRPr="003E1D81">
        <w:rPr>
          <w:color w:val="242424"/>
          <w:sz w:val="28"/>
          <w:szCs w:val="28"/>
        </w:rPr>
        <w:t>Кинельского</w:t>
      </w:r>
      <w:proofErr w:type="spellEnd"/>
      <w:r w:rsidRPr="003E1D81">
        <w:rPr>
          <w:color w:val="242424"/>
          <w:sz w:val="28"/>
          <w:szCs w:val="28"/>
        </w:rPr>
        <w:t xml:space="preserve"> РЭС, являющейся объектом местного значения. Согласно письму Минэкономразвития от 01.03.2019 № Д23и-6636 в данном случае единственным документом - основанием установления публичного сервитута будет являться правоустанавливающий документ на такой объект либо выписка из актов, перечней, справок о балансовой принадлежности (с учетом положений приказа </w:t>
      </w:r>
      <w:proofErr w:type="spellStart"/>
      <w:r w:rsidRPr="003E1D81">
        <w:rPr>
          <w:color w:val="242424"/>
          <w:sz w:val="28"/>
          <w:szCs w:val="28"/>
        </w:rPr>
        <w:t>Росреестра</w:t>
      </w:r>
      <w:proofErr w:type="spellEnd"/>
      <w:r w:rsidRPr="003E1D81">
        <w:rPr>
          <w:color w:val="242424"/>
          <w:sz w:val="28"/>
          <w:szCs w:val="28"/>
        </w:rPr>
        <w:t xml:space="preserve"> от 19.04.2022г. №</w:t>
      </w:r>
      <w:proofErr w:type="gramStart"/>
      <w:r w:rsidRPr="003E1D81">
        <w:rPr>
          <w:color w:val="242424"/>
          <w:sz w:val="28"/>
          <w:szCs w:val="28"/>
        </w:rPr>
        <w:t>П</w:t>
      </w:r>
      <w:proofErr w:type="gramEnd"/>
      <w:r w:rsidRPr="003E1D81">
        <w:rPr>
          <w:color w:val="242424"/>
          <w:sz w:val="28"/>
          <w:szCs w:val="28"/>
        </w:rPr>
        <w:t xml:space="preserve">/0150), сведения, указанные в </w:t>
      </w:r>
      <w:proofErr w:type="spellStart"/>
      <w:r w:rsidRPr="003E1D81">
        <w:rPr>
          <w:color w:val="242424"/>
          <w:sz w:val="28"/>
          <w:szCs w:val="28"/>
        </w:rPr>
        <w:t>пп</w:t>
      </w:r>
      <w:proofErr w:type="spellEnd"/>
      <w:r w:rsidRPr="003E1D81">
        <w:rPr>
          <w:color w:val="242424"/>
          <w:sz w:val="28"/>
          <w:szCs w:val="28"/>
        </w:rPr>
        <w:t xml:space="preserve">. 1-9 п. 2 ст. 39.41 и в </w:t>
      </w:r>
      <w:proofErr w:type="spellStart"/>
      <w:r w:rsidRPr="003E1D81">
        <w:rPr>
          <w:color w:val="242424"/>
          <w:sz w:val="28"/>
          <w:szCs w:val="28"/>
        </w:rPr>
        <w:t>пп</w:t>
      </w:r>
      <w:proofErr w:type="spellEnd"/>
      <w:r w:rsidRPr="003E1D81">
        <w:rPr>
          <w:color w:val="242424"/>
          <w:sz w:val="28"/>
          <w:szCs w:val="28"/>
        </w:rPr>
        <w:t>. 2 п.3 ст.39.41 ЗК РФ, не приводятся.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>Год завершения строительства объектов электросетевого хозяйства с кадастровыми номерами 63:03:0000000:1609, 63:03:0000000:1617 – 1999, 63:03:0214001:532, 63:03:0214001:534, 63:03:0214001:536 – 2007. Копии подтверждающих документов (выписок из Единого государственного реестра недвижимости и свидетельств о государственной регистрации права) прилагаются. ПАО «МРСК Волга» на основании Протокола № 17/2020 от 29.05.2020 г. Годового Общего собрания акционеров ПАО «МРСК Волга» переименовано в ПАО «</w:t>
      </w:r>
      <w:proofErr w:type="spellStart"/>
      <w:r w:rsidRPr="003E1D81">
        <w:rPr>
          <w:color w:val="242424"/>
          <w:sz w:val="28"/>
          <w:szCs w:val="28"/>
        </w:rPr>
        <w:t>Россети</w:t>
      </w:r>
      <w:proofErr w:type="spellEnd"/>
      <w:r w:rsidRPr="003E1D81">
        <w:rPr>
          <w:color w:val="242424"/>
          <w:sz w:val="28"/>
          <w:szCs w:val="28"/>
        </w:rPr>
        <w:t xml:space="preserve"> Волга». (Уведомление об изменении наименования юридического лица от 21.08.2020 года № МР</w:t>
      </w:r>
      <w:proofErr w:type="gramStart"/>
      <w:r w:rsidRPr="003E1D81">
        <w:rPr>
          <w:color w:val="242424"/>
          <w:sz w:val="28"/>
          <w:szCs w:val="28"/>
        </w:rPr>
        <w:t>6</w:t>
      </w:r>
      <w:proofErr w:type="gramEnd"/>
      <w:r w:rsidRPr="003E1D81">
        <w:rPr>
          <w:color w:val="242424"/>
          <w:sz w:val="28"/>
          <w:szCs w:val="28"/>
        </w:rPr>
        <w:t>/121/63/568) прилагается.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>Срок действия сервитута – 49 лет.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>В соответствии со ст. 39.41 ЗК РФ границы публичного сервитута устанавливаются в пределах, не превышающих размеров соответствующих охранных зон.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3E1D81">
        <w:rPr>
          <w:color w:val="242424"/>
          <w:sz w:val="28"/>
          <w:szCs w:val="28"/>
        </w:rPr>
        <w:t>Учитывая вышеизложенное, размер публичного сервитута для эксплуатации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</w:t>
      </w:r>
      <w:proofErr w:type="gramEnd"/>
    </w:p>
    <w:p w:rsid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>Плата за публичный сервитут не устанавливается согласно п. 4 ст. 3.6 Федерального закона от 25.10.2001 года № 137-ФЗ «О введение в действие Земельного кодекса Российской Федерации».</w:t>
      </w:r>
    </w:p>
    <w:p w:rsidR="003E1D81" w:rsidRDefault="0066763B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FC718E" w:rsidRPr="00FC718E">
        <w:rPr>
          <w:sz w:val="28"/>
          <w:szCs w:val="28"/>
        </w:rPr>
        <w:t>708 208</w:t>
      </w:r>
      <w:r w:rsidRPr="00FC718E">
        <w:rPr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  <w:r w:rsidR="003E1D81">
        <w:rPr>
          <w:color w:val="242424"/>
          <w:sz w:val="28"/>
          <w:szCs w:val="28"/>
        </w:rPr>
        <w:t>, в том числе:</w:t>
      </w:r>
    </w:p>
    <w:p w:rsidR="0066763B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ЕЗП 63:03:0000000:17  (</w:t>
      </w:r>
      <w:r w:rsidRPr="003E1D81">
        <w:rPr>
          <w:color w:val="242424"/>
          <w:sz w:val="28"/>
          <w:szCs w:val="28"/>
        </w:rPr>
        <w:t>обособ</w:t>
      </w:r>
      <w:r>
        <w:rPr>
          <w:color w:val="242424"/>
          <w:sz w:val="28"/>
          <w:szCs w:val="28"/>
        </w:rPr>
        <w:t xml:space="preserve">ленный участок 63:03:0214001:1) </w:t>
      </w:r>
      <w:r w:rsidRPr="003E1D81">
        <w:rPr>
          <w:color w:val="242424"/>
          <w:sz w:val="28"/>
          <w:szCs w:val="28"/>
        </w:rPr>
        <w:t xml:space="preserve">75395 </w:t>
      </w:r>
      <w:proofErr w:type="spellStart"/>
      <w:r w:rsidRPr="003E1D81"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.;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 xml:space="preserve">ЕЗП 63:03:0000000:17 (обособленный участок 63:03:0212006:55) 467 </w:t>
      </w:r>
      <w:proofErr w:type="spellStart"/>
      <w:r w:rsidRPr="003E1D81"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.;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 xml:space="preserve">ЕЗП 63:03:0000000:17 (обособленный участок 63:03:0212049:58) 414 </w:t>
      </w:r>
      <w:proofErr w:type="spellStart"/>
      <w:r w:rsidRPr="003E1D81"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.;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 xml:space="preserve">63:03:0214001- 1931 </w:t>
      </w:r>
      <w:proofErr w:type="spellStart"/>
      <w:r w:rsidRPr="003E1D81"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.;</w:t>
      </w:r>
    </w:p>
    <w:p w:rsidR="003E1D81" w:rsidRPr="003E1D81" w:rsidRDefault="003E1D81" w:rsidP="003E1D81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3E1D81">
        <w:rPr>
          <w:color w:val="242424"/>
          <w:sz w:val="28"/>
          <w:szCs w:val="28"/>
        </w:rPr>
        <w:t xml:space="preserve">63:03:0212049 – 1 </w:t>
      </w:r>
      <w:proofErr w:type="spellStart"/>
      <w:r w:rsidRPr="003E1D81"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lastRenderedPageBreak/>
        <w:t xml:space="preserve">Заинтересованные лица могут ознакомиться с </w:t>
      </w:r>
      <w:proofErr w:type="gramStart"/>
      <w:r w:rsidRPr="00443BCF">
        <w:rPr>
          <w:color w:val="242424"/>
          <w:sz w:val="28"/>
          <w:szCs w:val="28"/>
        </w:rPr>
        <w:t>поступившим</w:t>
      </w:r>
      <w:proofErr w:type="gramEnd"/>
      <w:r w:rsidRPr="00443BCF">
        <w:rPr>
          <w:color w:val="242424"/>
          <w:sz w:val="28"/>
          <w:szCs w:val="28"/>
        </w:rPr>
        <w:t xml:space="preserve">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bookmarkEnd w:id="0"/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458A4"/>
    <w:rsid w:val="0016094D"/>
    <w:rsid w:val="0016567B"/>
    <w:rsid w:val="00192250"/>
    <w:rsid w:val="001D0481"/>
    <w:rsid w:val="0025647D"/>
    <w:rsid w:val="0026531B"/>
    <w:rsid w:val="002E1014"/>
    <w:rsid w:val="00371344"/>
    <w:rsid w:val="003C31A2"/>
    <w:rsid w:val="003E1D81"/>
    <w:rsid w:val="00484905"/>
    <w:rsid w:val="00580BAD"/>
    <w:rsid w:val="0066763B"/>
    <w:rsid w:val="006C6D31"/>
    <w:rsid w:val="006F0773"/>
    <w:rsid w:val="00733CD4"/>
    <w:rsid w:val="007547F7"/>
    <w:rsid w:val="007708C7"/>
    <w:rsid w:val="008C7A7D"/>
    <w:rsid w:val="00910799"/>
    <w:rsid w:val="009744F5"/>
    <w:rsid w:val="00A57EE3"/>
    <w:rsid w:val="00A92595"/>
    <w:rsid w:val="00AB7721"/>
    <w:rsid w:val="00AD6E0B"/>
    <w:rsid w:val="00B8635D"/>
    <w:rsid w:val="00B971DE"/>
    <w:rsid w:val="00D549C8"/>
    <w:rsid w:val="00D63131"/>
    <w:rsid w:val="00D75A45"/>
    <w:rsid w:val="00DE5CF7"/>
    <w:rsid w:val="00F02647"/>
    <w:rsid w:val="00F20A31"/>
    <w:rsid w:val="00F20EC2"/>
    <w:rsid w:val="00F36CFC"/>
    <w:rsid w:val="00F45214"/>
    <w:rsid w:val="00F62BB5"/>
    <w:rsid w:val="00FB6108"/>
    <w:rsid w:val="00FC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24</cp:revision>
  <cp:lastPrinted>2024-09-20T13:41:00Z</cp:lastPrinted>
  <dcterms:created xsi:type="dcterms:W3CDTF">2021-12-30T07:45:00Z</dcterms:created>
  <dcterms:modified xsi:type="dcterms:W3CDTF">2024-09-20T13:41:00Z</dcterms:modified>
</cp:coreProperties>
</file>